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DC57A" w14:textId="11B3B59F" w:rsidR="00764204" w:rsidRPr="00C3048C" w:rsidRDefault="00764204" w:rsidP="005A5791">
      <w:pPr>
        <w:rPr>
          <w:rFonts w:ascii="Georgia" w:hAnsi="Georgia"/>
          <w:sz w:val="24"/>
          <w:szCs w:val="24"/>
        </w:rPr>
      </w:pPr>
      <w:r w:rsidRPr="00C3048C">
        <w:rPr>
          <w:rFonts w:ascii="Georgia" w:hAnsi="Georgia"/>
          <w:sz w:val="24"/>
          <w:szCs w:val="24"/>
        </w:rPr>
        <w:t xml:space="preserve">SHAB Meeting – </w:t>
      </w:r>
      <w:r w:rsidR="0092446C">
        <w:rPr>
          <w:rFonts w:ascii="Georgia" w:hAnsi="Georgia"/>
          <w:sz w:val="24"/>
          <w:szCs w:val="24"/>
        </w:rPr>
        <w:t>May 24th</w:t>
      </w:r>
    </w:p>
    <w:p w14:paraId="036785AE" w14:textId="1475D7ED"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Deborah DeFranco</w:t>
      </w:r>
      <w:r w:rsidR="00CD7D44" w:rsidRPr="00C3048C">
        <w:rPr>
          <w:rFonts w:ascii="Georgia" w:hAnsi="Georgia"/>
          <w:sz w:val="24"/>
          <w:szCs w:val="24"/>
        </w:rPr>
        <w:t>, Supervisor, Health, Physical and Driver Education and Athletics</w:t>
      </w:r>
    </w:p>
    <w:p w14:paraId="5A0FC605" w14:textId="69DD8B27" w:rsidR="00764204" w:rsidRPr="00C3048C" w:rsidRDefault="00CD7D44" w:rsidP="00764204">
      <w:pPr>
        <w:spacing w:after="0" w:line="240" w:lineRule="auto"/>
        <w:rPr>
          <w:rFonts w:ascii="Georgia" w:hAnsi="Georgia"/>
          <w:sz w:val="24"/>
          <w:szCs w:val="24"/>
        </w:rPr>
      </w:pPr>
      <w:r w:rsidRPr="00C3048C">
        <w:rPr>
          <w:rFonts w:ascii="Georgia" w:hAnsi="Georgia"/>
          <w:sz w:val="24"/>
          <w:szCs w:val="24"/>
        </w:rPr>
        <w:t xml:space="preserve">Dr. </w:t>
      </w:r>
      <w:r w:rsidR="00764204" w:rsidRPr="00C3048C">
        <w:rPr>
          <w:rFonts w:ascii="Georgia" w:hAnsi="Georgia"/>
          <w:sz w:val="24"/>
          <w:szCs w:val="24"/>
        </w:rPr>
        <w:t>Darrell Sampson</w:t>
      </w:r>
      <w:r w:rsidRPr="00C3048C">
        <w:rPr>
          <w:rFonts w:ascii="Georgia" w:hAnsi="Georgia"/>
          <w:sz w:val="24"/>
          <w:szCs w:val="24"/>
        </w:rPr>
        <w:t>, Executive Director Student Services</w:t>
      </w:r>
      <w:r w:rsidR="005A5791">
        <w:rPr>
          <w:rFonts w:ascii="Georgia" w:hAnsi="Georgia"/>
          <w:sz w:val="24"/>
          <w:szCs w:val="24"/>
        </w:rPr>
        <w:t xml:space="preserve"> </w:t>
      </w:r>
    </w:p>
    <w:p w14:paraId="528AF165" w14:textId="69227489"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Amy Maclosky</w:t>
      </w:r>
      <w:r w:rsidR="00CD7D44" w:rsidRPr="00C3048C">
        <w:rPr>
          <w:rFonts w:ascii="Georgia" w:hAnsi="Georgia"/>
          <w:sz w:val="24"/>
          <w:szCs w:val="24"/>
        </w:rPr>
        <w:t>, Food Services Director</w:t>
      </w:r>
    </w:p>
    <w:p w14:paraId="5291A34C" w14:textId="30A5F12F"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Melissa Schwaber</w:t>
      </w:r>
      <w:r w:rsidR="0092446C">
        <w:rPr>
          <w:rFonts w:ascii="Georgia" w:hAnsi="Georgia"/>
          <w:sz w:val="24"/>
          <w:szCs w:val="24"/>
        </w:rPr>
        <w:t xml:space="preserve"> </w:t>
      </w:r>
    </w:p>
    <w:p w14:paraId="1614CE9C" w14:textId="2899D5A5"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Vell Rives</w:t>
      </w:r>
    </w:p>
    <w:p w14:paraId="7C5D1260" w14:textId="285A3B18"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Desiree Jaworski</w:t>
      </w:r>
      <w:r w:rsidR="00CD7D44" w:rsidRPr="00C3048C">
        <w:rPr>
          <w:rFonts w:ascii="Georgia" w:hAnsi="Georgia"/>
          <w:sz w:val="24"/>
          <w:szCs w:val="24"/>
        </w:rPr>
        <w:t xml:space="preserve"> </w:t>
      </w:r>
      <w:r w:rsidR="0092446C">
        <w:rPr>
          <w:rFonts w:ascii="Georgia" w:hAnsi="Georgia"/>
          <w:sz w:val="24"/>
          <w:szCs w:val="24"/>
        </w:rPr>
        <w:t>–</w:t>
      </w:r>
      <w:r w:rsidR="00CD7D44" w:rsidRPr="00C3048C">
        <w:rPr>
          <w:rFonts w:ascii="Georgia" w:hAnsi="Georgia"/>
          <w:sz w:val="24"/>
          <w:szCs w:val="24"/>
        </w:rPr>
        <w:t xml:space="preserve"> Chair</w:t>
      </w:r>
      <w:r w:rsidR="0092446C">
        <w:rPr>
          <w:rFonts w:ascii="Georgia" w:hAnsi="Georgia"/>
          <w:sz w:val="24"/>
          <w:szCs w:val="24"/>
        </w:rPr>
        <w:t xml:space="preserve"> </w:t>
      </w:r>
    </w:p>
    <w:p w14:paraId="0F16890C" w14:textId="36F32188"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Karin Beecroft</w:t>
      </w:r>
    </w:p>
    <w:p w14:paraId="5FC202FF" w14:textId="15ECC2A0"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Pablo Moulden</w:t>
      </w:r>
      <w:r w:rsidR="0092446C">
        <w:rPr>
          <w:rFonts w:ascii="Georgia" w:hAnsi="Georgia"/>
          <w:sz w:val="24"/>
          <w:szCs w:val="24"/>
        </w:rPr>
        <w:t xml:space="preserve"> </w:t>
      </w:r>
    </w:p>
    <w:p w14:paraId="1CA0186D" w14:textId="2C9CC98C"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Alison Babb</w:t>
      </w:r>
      <w:r w:rsidR="00CD7D44" w:rsidRPr="00C3048C">
        <w:rPr>
          <w:rFonts w:ascii="Georgia" w:hAnsi="Georgia"/>
          <w:sz w:val="24"/>
          <w:szCs w:val="24"/>
        </w:rPr>
        <w:t xml:space="preserve"> – Vice Chair</w:t>
      </w:r>
      <w:r w:rsidR="0092446C">
        <w:rPr>
          <w:rFonts w:ascii="Georgia" w:hAnsi="Georgia"/>
          <w:sz w:val="24"/>
          <w:szCs w:val="24"/>
        </w:rPr>
        <w:t xml:space="preserve"> </w:t>
      </w:r>
    </w:p>
    <w:p w14:paraId="522FE4A8" w14:textId="75006E85" w:rsidR="00764204" w:rsidRPr="00C3048C" w:rsidRDefault="00764204" w:rsidP="00764204">
      <w:pPr>
        <w:spacing w:after="0" w:line="240" w:lineRule="auto"/>
        <w:rPr>
          <w:rFonts w:ascii="Georgia" w:hAnsi="Georgia"/>
          <w:sz w:val="24"/>
          <w:szCs w:val="24"/>
        </w:rPr>
      </w:pPr>
      <w:r w:rsidRPr="00C3048C">
        <w:rPr>
          <w:rFonts w:ascii="Georgia" w:hAnsi="Georgia"/>
          <w:sz w:val="24"/>
          <w:szCs w:val="24"/>
        </w:rPr>
        <w:t>Keirsten Kelly</w:t>
      </w:r>
    </w:p>
    <w:p w14:paraId="6F97D824" w14:textId="1CE667C8" w:rsidR="00311D26" w:rsidRDefault="00311D26" w:rsidP="00764204">
      <w:pPr>
        <w:spacing w:after="0" w:line="240" w:lineRule="auto"/>
        <w:rPr>
          <w:rFonts w:ascii="Georgia" w:hAnsi="Georgia"/>
          <w:sz w:val="24"/>
          <w:szCs w:val="24"/>
        </w:rPr>
      </w:pPr>
      <w:r w:rsidRPr="00C3048C">
        <w:rPr>
          <w:rFonts w:ascii="Georgia" w:hAnsi="Georgia"/>
          <w:sz w:val="24"/>
          <w:szCs w:val="24"/>
        </w:rPr>
        <w:t>Mary Sanders</w:t>
      </w:r>
    </w:p>
    <w:p w14:paraId="391D9BB9" w14:textId="040A5EE0" w:rsidR="0092446C" w:rsidRDefault="0092446C" w:rsidP="00764204">
      <w:pPr>
        <w:spacing w:after="0" w:line="240" w:lineRule="auto"/>
        <w:rPr>
          <w:rFonts w:ascii="Georgia" w:hAnsi="Georgia"/>
          <w:sz w:val="24"/>
          <w:szCs w:val="24"/>
        </w:rPr>
      </w:pPr>
      <w:r>
        <w:rPr>
          <w:rFonts w:ascii="Georgia" w:hAnsi="Georgia"/>
          <w:sz w:val="24"/>
          <w:szCs w:val="24"/>
        </w:rPr>
        <w:t xml:space="preserve">Angelo Cocchiaro </w:t>
      </w:r>
    </w:p>
    <w:p w14:paraId="2D7A3D2A" w14:textId="0BA8BD50" w:rsidR="0092446C" w:rsidRDefault="0092446C" w:rsidP="00764204">
      <w:pPr>
        <w:spacing w:after="0" w:line="240" w:lineRule="auto"/>
        <w:rPr>
          <w:rFonts w:ascii="Georgia" w:hAnsi="Georgia"/>
          <w:sz w:val="24"/>
          <w:szCs w:val="24"/>
        </w:rPr>
      </w:pPr>
      <w:r>
        <w:rPr>
          <w:rFonts w:ascii="Georgia" w:hAnsi="Georgia"/>
          <w:sz w:val="24"/>
          <w:szCs w:val="24"/>
        </w:rPr>
        <w:t>Jenny Rizzo, Chair of ACTL</w:t>
      </w:r>
    </w:p>
    <w:p w14:paraId="73DE6BFD" w14:textId="77777777" w:rsidR="0092446C" w:rsidRDefault="0092446C" w:rsidP="00764204">
      <w:pPr>
        <w:pBdr>
          <w:bottom w:val="single" w:sz="6" w:space="1" w:color="auto"/>
        </w:pBdr>
        <w:spacing w:after="0" w:line="240" w:lineRule="auto"/>
        <w:rPr>
          <w:rFonts w:ascii="Georgia" w:hAnsi="Georgia"/>
          <w:sz w:val="24"/>
          <w:szCs w:val="24"/>
        </w:rPr>
      </w:pPr>
    </w:p>
    <w:p w14:paraId="6B66F640" w14:textId="77777777" w:rsidR="0092446C" w:rsidRDefault="0092446C" w:rsidP="00764204">
      <w:pPr>
        <w:spacing w:after="0" w:line="240" w:lineRule="auto"/>
        <w:rPr>
          <w:rFonts w:ascii="Georgia" w:hAnsi="Georgia"/>
          <w:sz w:val="24"/>
          <w:szCs w:val="24"/>
        </w:rPr>
      </w:pPr>
    </w:p>
    <w:p w14:paraId="0B219AFF" w14:textId="29BFC487" w:rsidR="0092446C" w:rsidRPr="005A5791" w:rsidRDefault="005A5791" w:rsidP="005A5791">
      <w:pPr>
        <w:pStyle w:val="ListParagraph"/>
        <w:numPr>
          <w:ilvl w:val="0"/>
          <w:numId w:val="2"/>
        </w:numPr>
        <w:spacing w:after="0" w:line="240" w:lineRule="auto"/>
        <w:rPr>
          <w:rFonts w:ascii="Georgia" w:hAnsi="Georgia"/>
          <w:sz w:val="24"/>
          <w:szCs w:val="24"/>
        </w:rPr>
      </w:pPr>
      <w:r w:rsidRPr="005A5791">
        <w:rPr>
          <w:rFonts w:ascii="Georgia" w:hAnsi="Georgia"/>
          <w:sz w:val="24"/>
          <w:szCs w:val="24"/>
        </w:rPr>
        <w:t xml:space="preserve">Work session in June on changes to the </w:t>
      </w:r>
      <w:r w:rsidR="009400AE">
        <w:rPr>
          <w:rFonts w:ascii="Georgia" w:hAnsi="Georgia"/>
          <w:sz w:val="24"/>
          <w:szCs w:val="24"/>
        </w:rPr>
        <w:t>policy</w:t>
      </w:r>
      <w:r w:rsidRPr="005A5791">
        <w:rPr>
          <w:rFonts w:ascii="Georgia" w:hAnsi="Georgia"/>
          <w:sz w:val="24"/>
          <w:szCs w:val="24"/>
        </w:rPr>
        <w:t xml:space="preserve"> (Wellness Policy</w:t>
      </w:r>
      <w:r w:rsidR="009400AE">
        <w:rPr>
          <w:rFonts w:ascii="Georgia" w:hAnsi="Georgia"/>
          <w:sz w:val="24"/>
          <w:szCs w:val="24"/>
        </w:rPr>
        <w:t xml:space="preserve"> I-10-30</w:t>
      </w:r>
      <w:r w:rsidRPr="005A5791">
        <w:rPr>
          <w:rFonts w:ascii="Georgia" w:hAnsi="Georgia"/>
          <w:sz w:val="24"/>
          <w:szCs w:val="24"/>
        </w:rPr>
        <w:t>). School Board with the Policy team will review and come back to SHAB with recommendations to change the PIP and update the Triannual Assessment</w:t>
      </w:r>
      <w:r w:rsidRPr="005A5791">
        <w:rPr>
          <w:rFonts w:ascii="Georgia" w:hAnsi="Georgia"/>
          <w:sz w:val="24"/>
          <w:szCs w:val="24"/>
        </w:rPr>
        <w:tab/>
      </w:r>
    </w:p>
    <w:p w14:paraId="085F1BA0" w14:textId="56A321F4" w:rsidR="005A5791" w:rsidRDefault="005A5791" w:rsidP="005A5791">
      <w:pPr>
        <w:pStyle w:val="ListParagraph"/>
        <w:numPr>
          <w:ilvl w:val="1"/>
          <w:numId w:val="2"/>
        </w:numPr>
        <w:spacing w:after="0" w:line="240" w:lineRule="auto"/>
        <w:rPr>
          <w:rFonts w:ascii="Georgia" w:hAnsi="Georgia"/>
          <w:sz w:val="24"/>
          <w:szCs w:val="24"/>
        </w:rPr>
      </w:pPr>
      <w:r>
        <w:rPr>
          <w:rFonts w:ascii="Georgia" w:hAnsi="Georgia"/>
          <w:sz w:val="24"/>
          <w:szCs w:val="24"/>
        </w:rPr>
        <w:t>An example of goal could be a fitness goal or a breakfast goal.</w:t>
      </w:r>
    </w:p>
    <w:p w14:paraId="07AEB536" w14:textId="6CFD73A1" w:rsidR="005A5791" w:rsidRDefault="005A5791" w:rsidP="005A5791">
      <w:pPr>
        <w:pStyle w:val="ListParagraph"/>
        <w:numPr>
          <w:ilvl w:val="1"/>
          <w:numId w:val="2"/>
        </w:numPr>
        <w:spacing w:after="0" w:line="240" w:lineRule="auto"/>
        <w:rPr>
          <w:rFonts w:ascii="Georgia" w:hAnsi="Georgia"/>
          <w:sz w:val="24"/>
          <w:szCs w:val="24"/>
        </w:rPr>
      </w:pPr>
      <w:r>
        <w:rPr>
          <w:rFonts w:ascii="Georgia" w:hAnsi="Georgia"/>
          <w:sz w:val="24"/>
          <w:szCs w:val="24"/>
        </w:rPr>
        <w:t>School Wellness Committees are not forming as they should.</w:t>
      </w:r>
    </w:p>
    <w:p w14:paraId="4F97384B" w14:textId="649D7950" w:rsidR="009400AE" w:rsidRDefault="009400AE" w:rsidP="009400AE">
      <w:pPr>
        <w:pStyle w:val="ListParagraph"/>
        <w:numPr>
          <w:ilvl w:val="2"/>
          <w:numId w:val="2"/>
        </w:numPr>
        <w:spacing w:after="0" w:line="240" w:lineRule="auto"/>
        <w:rPr>
          <w:rFonts w:ascii="Georgia" w:hAnsi="Georgia"/>
          <w:sz w:val="24"/>
          <w:szCs w:val="24"/>
        </w:rPr>
      </w:pPr>
      <w:r>
        <w:rPr>
          <w:rFonts w:ascii="Georgia" w:hAnsi="Georgia"/>
          <w:sz w:val="24"/>
          <w:szCs w:val="24"/>
        </w:rPr>
        <w:t>Would tackle things like allergies, what activities for PE, indoor recess etc.</w:t>
      </w:r>
    </w:p>
    <w:p w14:paraId="2D176166" w14:textId="3830FA11" w:rsidR="009400AE" w:rsidRDefault="009400AE" w:rsidP="009400AE">
      <w:pPr>
        <w:pStyle w:val="ListParagraph"/>
        <w:numPr>
          <w:ilvl w:val="2"/>
          <w:numId w:val="2"/>
        </w:numPr>
        <w:spacing w:after="0" w:line="240" w:lineRule="auto"/>
        <w:rPr>
          <w:rFonts w:ascii="Georgia" w:hAnsi="Georgia"/>
          <w:sz w:val="24"/>
          <w:szCs w:val="24"/>
        </w:rPr>
      </w:pPr>
      <w:r>
        <w:rPr>
          <w:rFonts w:ascii="Georgia" w:hAnsi="Georgia"/>
          <w:sz w:val="24"/>
          <w:szCs w:val="24"/>
        </w:rPr>
        <w:t>Usually made up of Asst. Principal, School Staff plus a few parents.</w:t>
      </w:r>
    </w:p>
    <w:p w14:paraId="03CF5496" w14:textId="374486FB" w:rsidR="009400AE" w:rsidRDefault="009400AE" w:rsidP="009400AE">
      <w:pPr>
        <w:pStyle w:val="ListParagraph"/>
        <w:numPr>
          <w:ilvl w:val="2"/>
          <w:numId w:val="2"/>
        </w:numPr>
        <w:spacing w:after="0" w:line="240" w:lineRule="auto"/>
        <w:rPr>
          <w:rFonts w:ascii="Georgia" w:hAnsi="Georgia"/>
          <w:sz w:val="24"/>
          <w:szCs w:val="24"/>
        </w:rPr>
      </w:pPr>
      <w:r>
        <w:rPr>
          <w:rFonts w:ascii="Georgia" w:hAnsi="Georgia"/>
          <w:sz w:val="24"/>
          <w:szCs w:val="24"/>
        </w:rPr>
        <w:t>Schools were supposed to fill out a survey but only 60 – 70% did.</w:t>
      </w:r>
    </w:p>
    <w:p w14:paraId="470A700D" w14:textId="317AB8DF" w:rsidR="009400AE" w:rsidRDefault="009400AE" w:rsidP="009400AE">
      <w:pPr>
        <w:pStyle w:val="ListParagraph"/>
        <w:numPr>
          <w:ilvl w:val="3"/>
          <w:numId w:val="2"/>
        </w:numPr>
        <w:spacing w:after="0" w:line="240" w:lineRule="auto"/>
        <w:rPr>
          <w:rFonts w:ascii="Georgia" w:hAnsi="Georgia"/>
          <w:sz w:val="24"/>
          <w:szCs w:val="24"/>
        </w:rPr>
      </w:pPr>
      <w:r>
        <w:rPr>
          <w:rFonts w:ascii="Georgia" w:hAnsi="Georgia"/>
          <w:sz w:val="24"/>
          <w:szCs w:val="24"/>
        </w:rPr>
        <w:t xml:space="preserve">SHAB ended up requesting a POC </w:t>
      </w:r>
      <w:r w:rsidR="003E4DED">
        <w:rPr>
          <w:rFonts w:ascii="Georgia" w:hAnsi="Georgia"/>
          <w:sz w:val="24"/>
          <w:szCs w:val="24"/>
        </w:rPr>
        <w:t>at each school to do the survey rather than a whole committee.</w:t>
      </w:r>
    </w:p>
    <w:p w14:paraId="6EE51311" w14:textId="679A2D82" w:rsidR="009400AE" w:rsidRDefault="009400AE" w:rsidP="009400AE">
      <w:pPr>
        <w:pStyle w:val="ListParagraph"/>
        <w:numPr>
          <w:ilvl w:val="1"/>
          <w:numId w:val="2"/>
        </w:numPr>
        <w:spacing w:after="0" w:line="240" w:lineRule="auto"/>
        <w:rPr>
          <w:rFonts w:ascii="Georgia" w:hAnsi="Georgia"/>
          <w:sz w:val="24"/>
          <w:szCs w:val="24"/>
        </w:rPr>
      </w:pPr>
      <w:r>
        <w:rPr>
          <w:rFonts w:ascii="Georgia" w:hAnsi="Georgia"/>
          <w:sz w:val="24"/>
          <w:szCs w:val="24"/>
        </w:rPr>
        <w:t>Need to set some tangible goals and a way to monitor with data. Semi-Annually for assessments recommended as a best practice.</w:t>
      </w:r>
    </w:p>
    <w:p w14:paraId="05783CE3" w14:textId="7EACD736" w:rsidR="009400AE" w:rsidRDefault="009400AE" w:rsidP="009400AE">
      <w:pPr>
        <w:pStyle w:val="ListParagraph"/>
        <w:numPr>
          <w:ilvl w:val="1"/>
          <w:numId w:val="2"/>
        </w:numPr>
        <w:spacing w:after="0" w:line="240" w:lineRule="auto"/>
        <w:rPr>
          <w:rFonts w:ascii="Georgia" w:hAnsi="Georgia"/>
          <w:sz w:val="24"/>
          <w:szCs w:val="24"/>
        </w:rPr>
      </w:pPr>
      <w:r>
        <w:rPr>
          <w:rFonts w:ascii="Georgia" w:hAnsi="Georgia"/>
          <w:sz w:val="24"/>
          <w:szCs w:val="24"/>
        </w:rPr>
        <w:t>Due June 30</w:t>
      </w:r>
      <w:r w:rsidRPr="009400AE">
        <w:rPr>
          <w:rFonts w:ascii="Georgia" w:hAnsi="Georgia"/>
          <w:sz w:val="24"/>
          <w:szCs w:val="24"/>
          <w:vertAlign w:val="superscript"/>
        </w:rPr>
        <w:t>th</w:t>
      </w:r>
      <w:r>
        <w:rPr>
          <w:rFonts w:ascii="Georgia" w:hAnsi="Georgia"/>
          <w:sz w:val="24"/>
          <w:szCs w:val="24"/>
        </w:rPr>
        <w:t xml:space="preserve"> 2024 – School Board will want an update in January and February</w:t>
      </w:r>
    </w:p>
    <w:p w14:paraId="48C450FD" w14:textId="57A9D24E" w:rsidR="003E4DED" w:rsidRDefault="003E4DED" w:rsidP="003E4DED">
      <w:pPr>
        <w:pStyle w:val="ListParagraph"/>
        <w:numPr>
          <w:ilvl w:val="1"/>
          <w:numId w:val="2"/>
        </w:numPr>
        <w:spacing w:after="0" w:line="240" w:lineRule="auto"/>
        <w:rPr>
          <w:rFonts w:ascii="Georgia" w:hAnsi="Georgia"/>
          <w:sz w:val="24"/>
          <w:szCs w:val="24"/>
        </w:rPr>
      </w:pPr>
      <w:r>
        <w:rPr>
          <w:rFonts w:ascii="Georgia" w:hAnsi="Georgia"/>
          <w:sz w:val="24"/>
          <w:szCs w:val="24"/>
        </w:rPr>
        <w:t>PIP IV. Mentions the School Wellness Councils</w:t>
      </w:r>
    </w:p>
    <w:p w14:paraId="7D09EF4A" w14:textId="54450352" w:rsidR="003E4DED" w:rsidRDefault="003E4DED" w:rsidP="003E4DED">
      <w:pPr>
        <w:pStyle w:val="ListParagraph"/>
        <w:numPr>
          <w:ilvl w:val="1"/>
          <w:numId w:val="2"/>
        </w:numPr>
        <w:spacing w:after="0" w:line="240" w:lineRule="auto"/>
        <w:rPr>
          <w:rFonts w:ascii="Georgia" w:hAnsi="Georgia"/>
          <w:sz w:val="24"/>
          <w:szCs w:val="24"/>
        </w:rPr>
      </w:pPr>
      <w:r>
        <w:rPr>
          <w:rFonts w:ascii="Georgia" w:hAnsi="Georgia"/>
          <w:sz w:val="24"/>
          <w:szCs w:val="24"/>
        </w:rPr>
        <w:t>Was mentioned we should look to what FCPS is doing. Will look for their policy, PIP and assessment.</w:t>
      </w:r>
    </w:p>
    <w:p w14:paraId="086C0956" w14:textId="2F8514E9" w:rsidR="003E4DED" w:rsidRDefault="003E4DED" w:rsidP="003E4DED">
      <w:pPr>
        <w:pStyle w:val="ListParagraph"/>
        <w:numPr>
          <w:ilvl w:val="1"/>
          <w:numId w:val="2"/>
        </w:numPr>
        <w:spacing w:after="0" w:line="240" w:lineRule="auto"/>
        <w:rPr>
          <w:rFonts w:ascii="Georgia" w:hAnsi="Georgia"/>
          <w:sz w:val="24"/>
          <w:szCs w:val="24"/>
        </w:rPr>
      </w:pPr>
      <w:r>
        <w:rPr>
          <w:rFonts w:ascii="Georgia" w:hAnsi="Georgia"/>
          <w:sz w:val="24"/>
          <w:szCs w:val="24"/>
        </w:rPr>
        <w:t xml:space="preserve">Doesn’t have to be nutrition and physical education centric. </w:t>
      </w:r>
    </w:p>
    <w:p w14:paraId="0B17CE26" w14:textId="30D08F0A" w:rsidR="003E4DED" w:rsidRDefault="003E4DED" w:rsidP="003E4DED">
      <w:pPr>
        <w:pStyle w:val="ListParagraph"/>
        <w:numPr>
          <w:ilvl w:val="2"/>
          <w:numId w:val="2"/>
        </w:numPr>
        <w:spacing w:after="0" w:line="240" w:lineRule="auto"/>
        <w:rPr>
          <w:rFonts w:ascii="Georgia" w:hAnsi="Georgia"/>
          <w:sz w:val="24"/>
          <w:szCs w:val="24"/>
        </w:rPr>
      </w:pPr>
      <w:r>
        <w:rPr>
          <w:rFonts w:ascii="Georgia" w:hAnsi="Georgia"/>
          <w:sz w:val="24"/>
          <w:szCs w:val="24"/>
        </w:rPr>
        <w:t>Could do air exchange rates, HEPA filter changes, etc. for example.</w:t>
      </w:r>
    </w:p>
    <w:p w14:paraId="0EADB1D5" w14:textId="072755FA" w:rsidR="003E4DED" w:rsidRDefault="003E4DED" w:rsidP="003E4DED">
      <w:pPr>
        <w:pStyle w:val="ListParagraph"/>
        <w:numPr>
          <w:ilvl w:val="2"/>
          <w:numId w:val="2"/>
        </w:numPr>
        <w:spacing w:after="0" w:line="240" w:lineRule="auto"/>
        <w:rPr>
          <w:rFonts w:ascii="Georgia" w:hAnsi="Georgia"/>
          <w:sz w:val="24"/>
          <w:szCs w:val="24"/>
        </w:rPr>
      </w:pPr>
      <w:r>
        <w:rPr>
          <w:rFonts w:ascii="Georgia" w:hAnsi="Georgia"/>
          <w:sz w:val="24"/>
          <w:szCs w:val="24"/>
        </w:rPr>
        <w:t>Student Mental Health metrics?</w:t>
      </w:r>
    </w:p>
    <w:p w14:paraId="5DFBED28" w14:textId="0D09340A" w:rsidR="003E4DED" w:rsidRDefault="003E4DED" w:rsidP="003E4DED">
      <w:pPr>
        <w:pStyle w:val="ListParagraph"/>
        <w:numPr>
          <w:ilvl w:val="3"/>
          <w:numId w:val="2"/>
        </w:numPr>
        <w:spacing w:after="0" w:line="240" w:lineRule="auto"/>
        <w:rPr>
          <w:rFonts w:ascii="Georgia" w:hAnsi="Georgia"/>
          <w:sz w:val="24"/>
          <w:szCs w:val="24"/>
        </w:rPr>
      </w:pPr>
      <w:r>
        <w:rPr>
          <w:rFonts w:ascii="Georgia" w:hAnsi="Georgia"/>
          <w:sz w:val="24"/>
          <w:szCs w:val="24"/>
        </w:rPr>
        <w:t>Student Services also oversees mental health as a note.</w:t>
      </w:r>
    </w:p>
    <w:p w14:paraId="7FDD038A" w14:textId="2A88253D" w:rsidR="003E4DED" w:rsidRDefault="003E4DED" w:rsidP="003E4DED">
      <w:pPr>
        <w:pStyle w:val="ListParagraph"/>
        <w:numPr>
          <w:ilvl w:val="1"/>
          <w:numId w:val="2"/>
        </w:numPr>
        <w:spacing w:after="0" w:line="240" w:lineRule="auto"/>
        <w:rPr>
          <w:rFonts w:ascii="Georgia" w:hAnsi="Georgia"/>
          <w:sz w:val="24"/>
          <w:szCs w:val="24"/>
        </w:rPr>
      </w:pPr>
      <w:r>
        <w:rPr>
          <w:rFonts w:ascii="Georgia" w:hAnsi="Georgia"/>
          <w:sz w:val="24"/>
          <w:szCs w:val="24"/>
        </w:rPr>
        <w:t>The question was should the goals exclusively be from the PIP so that the committee isn’t choosing arbitrarily.</w:t>
      </w:r>
    </w:p>
    <w:p w14:paraId="29D14C3C" w14:textId="17AA9E7D" w:rsidR="00F745A8" w:rsidRDefault="00F745A8" w:rsidP="00F745A8">
      <w:pPr>
        <w:pStyle w:val="ListParagraph"/>
        <w:numPr>
          <w:ilvl w:val="0"/>
          <w:numId w:val="2"/>
        </w:numPr>
        <w:spacing w:after="0" w:line="240" w:lineRule="auto"/>
        <w:rPr>
          <w:rFonts w:ascii="Georgia" w:hAnsi="Georgia"/>
          <w:sz w:val="24"/>
          <w:szCs w:val="24"/>
        </w:rPr>
      </w:pPr>
      <w:r>
        <w:rPr>
          <w:rFonts w:ascii="Georgia" w:hAnsi="Georgia"/>
          <w:sz w:val="24"/>
          <w:szCs w:val="24"/>
        </w:rPr>
        <w:t>APS checks lead in the water – can go to the website and see the reports of APS school buildings.</w:t>
      </w:r>
    </w:p>
    <w:p w14:paraId="0EF6E9B7" w14:textId="2AE000EF" w:rsidR="00F745A8" w:rsidRDefault="00F745A8" w:rsidP="00F745A8">
      <w:pPr>
        <w:pStyle w:val="ListParagraph"/>
        <w:numPr>
          <w:ilvl w:val="1"/>
          <w:numId w:val="2"/>
        </w:numPr>
        <w:spacing w:after="0" w:line="240" w:lineRule="auto"/>
        <w:rPr>
          <w:rFonts w:ascii="Georgia" w:hAnsi="Georgia"/>
          <w:sz w:val="24"/>
          <w:szCs w:val="24"/>
        </w:rPr>
      </w:pPr>
      <w:r>
        <w:rPr>
          <w:rFonts w:ascii="Georgia" w:hAnsi="Georgia"/>
          <w:sz w:val="24"/>
          <w:szCs w:val="24"/>
        </w:rPr>
        <w:lastRenderedPageBreak/>
        <w:t>There is a concern that APS isn’t testing enough locations within schools. For example, APS tested a faucet in the faculty lounge and a filtered water bottle filler.</w:t>
      </w:r>
    </w:p>
    <w:p w14:paraId="3DF038F1" w14:textId="125E5A7F" w:rsidR="00F745A8" w:rsidRDefault="00F745A8" w:rsidP="00F745A8">
      <w:pPr>
        <w:pStyle w:val="ListParagraph"/>
        <w:numPr>
          <w:ilvl w:val="1"/>
          <w:numId w:val="2"/>
        </w:numPr>
        <w:spacing w:after="0" w:line="240" w:lineRule="auto"/>
        <w:rPr>
          <w:rFonts w:ascii="Georgia" w:hAnsi="Georgia"/>
          <w:sz w:val="24"/>
          <w:szCs w:val="24"/>
        </w:rPr>
      </w:pPr>
      <w:r>
        <w:rPr>
          <w:rFonts w:ascii="Georgia" w:hAnsi="Georgia"/>
          <w:sz w:val="24"/>
          <w:szCs w:val="24"/>
        </w:rPr>
        <w:t>Staff is checking in to this.</w:t>
      </w:r>
    </w:p>
    <w:p w14:paraId="6707E54A" w14:textId="6C043D95" w:rsidR="00F745A8" w:rsidRDefault="00F745A8" w:rsidP="00F745A8">
      <w:pPr>
        <w:pStyle w:val="ListParagraph"/>
        <w:numPr>
          <w:ilvl w:val="0"/>
          <w:numId w:val="2"/>
        </w:numPr>
        <w:spacing w:after="0" w:line="240" w:lineRule="auto"/>
        <w:rPr>
          <w:rFonts w:ascii="Georgia" w:hAnsi="Georgia"/>
          <w:sz w:val="24"/>
          <w:szCs w:val="24"/>
        </w:rPr>
      </w:pPr>
      <w:r>
        <w:rPr>
          <w:rFonts w:ascii="Georgia" w:hAnsi="Georgia"/>
          <w:sz w:val="24"/>
          <w:szCs w:val="24"/>
        </w:rPr>
        <w:t>Dexcom Follow</w:t>
      </w:r>
    </w:p>
    <w:p w14:paraId="1A7C2477" w14:textId="1B5571BD" w:rsidR="00F745A8" w:rsidRDefault="00F745A8" w:rsidP="00F745A8">
      <w:pPr>
        <w:pStyle w:val="ListParagraph"/>
        <w:numPr>
          <w:ilvl w:val="1"/>
          <w:numId w:val="2"/>
        </w:numPr>
        <w:spacing w:after="0" w:line="240" w:lineRule="auto"/>
        <w:rPr>
          <w:rFonts w:ascii="Georgia" w:hAnsi="Georgia"/>
          <w:sz w:val="24"/>
          <w:szCs w:val="24"/>
        </w:rPr>
      </w:pPr>
      <w:r>
        <w:rPr>
          <w:rFonts w:ascii="Georgia" w:hAnsi="Georgia"/>
          <w:sz w:val="24"/>
          <w:szCs w:val="24"/>
        </w:rPr>
        <w:t>Type-one diabetic students use a CGM on their arm. It checks their blood sugar every five minutes.  It alerts the parent’s phone, the parent has to call the clinic and then the clinic has to call the classroom – requiring a lot of layers and time to deal with an issue.</w:t>
      </w:r>
    </w:p>
    <w:p w14:paraId="69883593" w14:textId="46F14DC4" w:rsidR="00F745A8" w:rsidRDefault="00F745A8" w:rsidP="00F745A8">
      <w:pPr>
        <w:pStyle w:val="ListParagraph"/>
        <w:numPr>
          <w:ilvl w:val="2"/>
          <w:numId w:val="2"/>
        </w:numPr>
        <w:spacing w:after="0" w:line="240" w:lineRule="auto"/>
        <w:rPr>
          <w:rFonts w:ascii="Georgia" w:hAnsi="Georgia"/>
          <w:sz w:val="24"/>
          <w:szCs w:val="24"/>
        </w:rPr>
      </w:pPr>
      <w:r>
        <w:rPr>
          <w:rFonts w:ascii="Georgia" w:hAnsi="Georgia"/>
          <w:sz w:val="24"/>
          <w:szCs w:val="24"/>
        </w:rPr>
        <w:t>There would be a budget impact for ipads per school</w:t>
      </w:r>
    </w:p>
    <w:p w14:paraId="079A3F28" w14:textId="35445063" w:rsidR="00F745A8" w:rsidRDefault="00EA600A" w:rsidP="00F745A8">
      <w:pPr>
        <w:pStyle w:val="ListParagraph"/>
        <w:numPr>
          <w:ilvl w:val="1"/>
          <w:numId w:val="2"/>
        </w:numPr>
        <w:spacing w:after="0" w:line="240" w:lineRule="auto"/>
        <w:rPr>
          <w:rFonts w:ascii="Georgia" w:hAnsi="Georgia"/>
          <w:sz w:val="24"/>
          <w:szCs w:val="24"/>
        </w:rPr>
      </w:pPr>
      <w:r>
        <w:rPr>
          <w:rFonts w:ascii="Georgia" w:hAnsi="Georgia"/>
          <w:sz w:val="24"/>
          <w:szCs w:val="24"/>
        </w:rPr>
        <w:t>Staff</w:t>
      </w:r>
      <w:r w:rsidR="00F745A8">
        <w:rPr>
          <w:rFonts w:ascii="Georgia" w:hAnsi="Georgia"/>
          <w:sz w:val="24"/>
          <w:szCs w:val="24"/>
        </w:rPr>
        <w:t xml:space="preserve"> - School Health has a connectivity issue inside of schools and they serve all students so dealing with emergencies is an issue.</w:t>
      </w:r>
    </w:p>
    <w:p w14:paraId="0C36F224" w14:textId="21AE5CF1" w:rsidR="00F745A8" w:rsidRDefault="00F745A8" w:rsidP="00F745A8">
      <w:pPr>
        <w:pStyle w:val="ListParagraph"/>
        <w:numPr>
          <w:ilvl w:val="0"/>
          <w:numId w:val="2"/>
        </w:numPr>
        <w:spacing w:after="0" w:line="240" w:lineRule="auto"/>
        <w:rPr>
          <w:rFonts w:ascii="Georgia" w:hAnsi="Georgia"/>
          <w:sz w:val="24"/>
          <w:szCs w:val="24"/>
        </w:rPr>
      </w:pPr>
      <w:r>
        <w:rPr>
          <w:rFonts w:ascii="Georgia" w:hAnsi="Georgia"/>
          <w:sz w:val="24"/>
          <w:szCs w:val="24"/>
        </w:rPr>
        <w:t>Lockdown Policies</w:t>
      </w:r>
    </w:p>
    <w:p w14:paraId="0CF52373" w14:textId="17461BF0" w:rsidR="00F745A8" w:rsidRDefault="00F745A8" w:rsidP="00F745A8">
      <w:pPr>
        <w:pStyle w:val="ListParagraph"/>
        <w:numPr>
          <w:ilvl w:val="1"/>
          <w:numId w:val="2"/>
        </w:numPr>
        <w:spacing w:after="0" w:line="240" w:lineRule="auto"/>
        <w:rPr>
          <w:rFonts w:ascii="Georgia" w:hAnsi="Georgia"/>
          <w:sz w:val="24"/>
          <w:szCs w:val="24"/>
        </w:rPr>
      </w:pPr>
      <w:r>
        <w:rPr>
          <w:rFonts w:ascii="Georgia" w:hAnsi="Georgia"/>
          <w:sz w:val="24"/>
          <w:szCs w:val="24"/>
        </w:rPr>
        <w:t>Clinic staff are</w:t>
      </w:r>
      <w:r w:rsidR="00BC5A4C">
        <w:rPr>
          <w:rFonts w:ascii="Georgia" w:hAnsi="Georgia"/>
          <w:sz w:val="24"/>
          <w:szCs w:val="24"/>
        </w:rPr>
        <w:t xml:space="preserve"> in</w:t>
      </w:r>
      <w:r>
        <w:rPr>
          <w:rFonts w:ascii="Georgia" w:hAnsi="Georgia"/>
          <w:sz w:val="24"/>
          <w:szCs w:val="24"/>
        </w:rPr>
        <w:t xml:space="preserve"> lockdown as well so hard to move the inhalers/meds if needed from the clinic.</w:t>
      </w:r>
    </w:p>
    <w:p w14:paraId="7D15E3E6" w14:textId="55A2C2FE" w:rsidR="00F745A8" w:rsidRDefault="00EA600A" w:rsidP="00F745A8">
      <w:pPr>
        <w:pStyle w:val="ListParagraph"/>
        <w:numPr>
          <w:ilvl w:val="1"/>
          <w:numId w:val="2"/>
        </w:numPr>
        <w:spacing w:after="0" w:line="240" w:lineRule="auto"/>
        <w:rPr>
          <w:rFonts w:ascii="Georgia" w:hAnsi="Georgia"/>
          <w:sz w:val="24"/>
          <w:szCs w:val="24"/>
        </w:rPr>
      </w:pPr>
      <w:r>
        <w:rPr>
          <w:rFonts w:ascii="Georgia" w:hAnsi="Georgia"/>
          <w:sz w:val="24"/>
          <w:szCs w:val="24"/>
        </w:rPr>
        <w:t>Staff</w:t>
      </w:r>
      <w:r w:rsidR="00F745A8">
        <w:rPr>
          <w:rFonts w:ascii="Georgia" w:hAnsi="Georgia"/>
          <w:sz w:val="24"/>
          <w:szCs w:val="24"/>
        </w:rPr>
        <w:t xml:space="preserve"> says teachers in elementary</w:t>
      </w:r>
      <w:r w:rsidR="00BC5A4C">
        <w:rPr>
          <w:rFonts w:ascii="Georgia" w:hAnsi="Georgia"/>
          <w:sz w:val="24"/>
          <w:szCs w:val="24"/>
        </w:rPr>
        <w:t xml:space="preserve"> could have it with them</w:t>
      </w:r>
    </w:p>
    <w:p w14:paraId="7F0F8B32" w14:textId="256BD15F" w:rsidR="00BC5A4C" w:rsidRDefault="00BC5A4C" w:rsidP="00F745A8">
      <w:pPr>
        <w:pStyle w:val="ListParagraph"/>
        <w:numPr>
          <w:ilvl w:val="1"/>
          <w:numId w:val="2"/>
        </w:numPr>
        <w:spacing w:after="0" w:line="240" w:lineRule="auto"/>
        <w:rPr>
          <w:rFonts w:ascii="Georgia" w:hAnsi="Georgia"/>
          <w:sz w:val="24"/>
          <w:szCs w:val="24"/>
        </w:rPr>
      </w:pPr>
      <w:r>
        <w:rPr>
          <w:rFonts w:ascii="Georgia" w:hAnsi="Georgia"/>
          <w:sz w:val="24"/>
          <w:szCs w:val="24"/>
        </w:rPr>
        <w:t>504s could include specific language to talk about having a policy in place for procedures</w:t>
      </w:r>
    </w:p>
    <w:p w14:paraId="65883835" w14:textId="0A428E27" w:rsidR="00BC5A4C" w:rsidRDefault="00BC5A4C" w:rsidP="00BC5A4C">
      <w:pPr>
        <w:pStyle w:val="ListParagraph"/>
        <w:numPr>
          <w:ilvl w:val="2"/>
          <w:numId w:val="2"/>
        </w:numPr>
        <w:spacing w:after="0" w:line="240" w:lineRule="auto"/>
        <w:rPr>
          <w:rFonts w:ascii="Georgia" w:hAnsi="Georgia"/>
          <w:sz w:val="24"/>
          <w:szCs w:val="24"/>
        </w:rPr>
      </w:pPr>
      <w:r>
        <w:rPr>
          <w:rFonts w:ascii="Georgia" w:hAnsi="Georgia"/>
          <w:sz w:val="24"/>
          <w:szCs w:val="24"/>
        </w:rPr>
        <w:t>Could possibly be added to the template 504 – need to find out who the POC is for the template</w:t>
      </w:r>
    </w:p>
    <w:p w14:paraId="52961FE4" w14:textId="53C097B2" w:rsidR="00BC5A4C" w:rsidRDefault="00BC5A4C" w:rsidP="00BC5A4C">
      <w:pPr>
        <w:pStyle w:val="ListParagraph"/>
        <w:numPr>
          <w:ilvl w:val="1"/>
          <w:numId w:val="2"/>
        </w:numPr>
        <w:spacing w:after="0" w:line="240" w:lineRule="auto"/>
        <w:rPr>
          <w:rFonts w:ascii="Georgia" w:hAnsi="Georgia"/>
          <w:sz w:val="24"/>
          <w:szCs w:val="24"/>
        </w:rPr>
      </w:pPr>
      <w:r>
        <w:rPr>
          <w:rFonts w:ascii="Georgia" w:hAnsi="Georgia"/>
          <w:sz w:val="24"/>
          <w:szCs w:val="24"/>
        </w:rPr>
        <w:t>Can look at risk-reduction model (helps in HS that students can carry some of their own prescriptions)</w:t>
      </w:r>
    </w:p>
    <w:p w14:paraId="71FD18ED" w14:textId="150EAC25" w:rsidR="00BC5A4C" w:rsidRDefault="00BC5A4C" w:rsidP="00BC5A4C">
      <w:pPr>
        <w:pStyle w:val="ListParagraph"/>
        <w:numPr>
          <w:ilvl w:val="0"/>
          <w:numId w:val="2"/>
        </w:numPr>
        <w:spacing w:after="0" w:line="240" w:lineRule="auto"/>
        <w:rPr>
          <w:rFonts w:ascii="Georgia" w:hAnsi="Georgia"/>
          <w:sz w:val="24"/>
          <w:szCs w:val="24"/>
        </w:rPr>
      </w:pPr>
      <w:r>
        <w:rPr>
          <w:rFonts w:ascii="Georgia" w:hAnsi="Georgia"/>
          <w:sz w:val="24"/>
          <w:szCs w:val="24"/>
        </w:rPr>
        <w:t>W&amp;L</w:t>
      </w:r>
    </w:p>
    <w:p w14:paraId="5A59FA74" w14:textId="3540FDD9" w:rsidR="00BC5A4C" w:rsidRDefault="00BC5A4C" w:rsidP="00BC5A4C">
      <w:pPr>
        <w:pStyle w:val="ListParagraph"/>
        <w:numPr>
          <w:ilvl w:val="1"/>
          <w:numId w:val="2"/>
        </w:numPr>
        <w:spacing w:after="0" w:line="240" w:lineRule="auto"/>
        <w:rPr>
          <w:rFonts w:ascii="Georgia" w:hAnsi="Georgia"/>
          <w:sz w:val="24"/>
          <w:szCs w:val="24"/>
        </w:rPr>
      </w:pPr>
      <w:r>
        <w:rPr>
          <w:rFonts w:ascii="Georgia" w:hAnsi="Georgia"/>
          <w:sz w:val="24"/>
          <w:szCs w:val="24"/>
        </w:rPr>
        <w:t>Should route through school staff first and then Jeanette Allen</w:t>
      </w:r>
    </w:p>
    <w:p w14:paraId="416E854C" w14:textId="3CFE3413" w:rsidR="00BC5A4C" w:rsidRDefault="00BC5A4C" w:rsidP="00BC5A4C">
      <w:pPr>
        <w:pStyle w:val="ListParagraph"/>
        <w:numPr>
          <w:ilvl w:val="0"/>
          <w:numId w:val="2"/>
        </w:numPr>
        <w:spacing w:after="0" w:line="240" w:lineRule="auto"/>
        <w:rPr>
          <w:rFonts w:ascii="Georgia" w:hAnsi="Georgia"/>
          <w:sz w:val="24"/>
          <w:szCs w:val="24"/>
        </w:rPr>
      </w:pPr>
      <w:r>
        <w:rPr>
          <w:rFonts w:ascii="Georgia" w:hAnsi="Georgia"/>
          <w:sz w:val="24"/>
          <w:szCs w:val="24"/>
        </w:rPr>
        <w:t>Kids Online Safety Act</w:t>
      </w:r>
    </w:p>
    <w:p w14:paraId="21211EBD" w14:textId="4B936789" w:rsidR="00BC5A4C" w:rsidRDefault="00EA600A" w:rsidP="00BC5A4C">
      <w:pPr>
        <w:pStyle w:val="ListParagraph"/>
        <w:numPr>
          <w:ilvl w:val="1"/>
          <w:numId w:val="2"/>
        </w:numPr>
        <w:spacing w:after="0" w:line="240" w:lineRule="auto"/>
        <w:rPr>
          <w:rFonts w:ascii="Georgia" w:hAnsi="Georgia"/>
          <w:sz w:val="24"/>
          <w:szCs w:val="24"/>
        </w:rPr>
      </w:pPr>
      <w:r>
        <w:rPr>
          <w:rFonts w:ascii="Georgia" w:hAnsi="Georgia"/>
          <w:sz w:val="24"/>
          <w:szCs w:val="24"/>
        </w:rPr>
        <w:t>ACTL Representative</w:t>
      </w:r>
      <w:r w:rsidR="00BC5A4C">
        <w:rPr>
          <w:rFonts w:ascii="Georgia" w:hAnsi="Georgia"/>
          <w:sz w:val="24"/>
          <w:szCs w:val="24"/>
        </w:rPr>
        <w:t xml:space="preserve"> says it’s possible it’s not within ACTL’s lane.</w:t>
      </w:r>
    </w:p>
    <w:p w14:paraId="4BA050A8" w14:textId="218CE662" w:rsidR="00655B28" w:rsidRDefault="00655B28" w:rsidP="00655B28">
      <w:pPr>
        <w:pStyle w:val="ListParagraph"/>
        <w:numPr>
          <w:ilvl w:val="2"/>
          <w:numId w:val="2"/>
        </w:numPr>
        <w:spacing w:after="0" w:line="240" w:lineRule="auto"/>
        <w:rPr>
          <w:rFonts w:ascii="Georgia" w:hAnsi="Georgia"/>
          <w:sz w:val="24"/>
          <w:szCs w:val="24"/>
        </w:rPr>
      </w:pPr>
      <w:r>
        <w:rPr>
          <w:rFonts w:ascii="Georgia" w:hAnsi="Georgia"/>
          <w:sz w:val="24"/>
          <w:szCs w:val="24"/>
        </w:rPr>
        <w:t>Recommend updated CDT on the bill, ask if APS would consider inside of the next legislative package.</w:t>
      </w:r>
    </w:p>
    <w:p w14:paraId="68118480" w14:textId="32C95109" w:rsidR="00BC5A4C" w:rsidRDefault="00BC5A4C" w:rsidP="00BC5A4C">
      <w:pPr>
        <w:pStyle w:val="ListParagraph"/>
        <w:numPr>
          <w:ilvl w:val="1"/>
          <w:numId w:val="2"/>
        </w:numPr>
        <w:spacing w:after="0" w:line="240" w:lineRule="auto"/>
        <w:rPr>
          <w:rFonts w:ascii="Georgia" w:hAnsi="Georgia"/>
          <w:sz w:val="24"/>
          <w:szCs w:val="24"/>
        </w:rPr>
      </w:pPr>
      <w:r>
        <w:rPr>
          <w:rFonts w:ascii="Georgia" w:hAnsi="Georgia"/>
          <w:sz w:val="24"/>
          <w:szCs w:val="24"/>
        </w:rPr>
        <w:t>SHAB does have the possibility to report directly to the school board</w:t>
      </w:r>
      <w:r w:rsidR="00655B28">
        <w:rPr>
          <w:rFonts w:ascii="Georgia" w:hAnsi="Georgia"/>
          <w:sz w:val="24"/>
          <w:szCs w:val="24"/>
        </w:rPr>
        <w:t xml:space="preserve"> on things outside teaching and curriculum.</w:t>
      </w:r>
    </w:p>
    <w:p w14:paraId="764DD605" w14:textId="5052E072" w:rsidR="00655B28" w:rsidRDefault="00655B28" w:rsidP="00BC5A4C">
      <w:pPr>
        <w:pStyle w:val="ListParagraph"/>
        <w:numPr>
          <w:ilvl w:val="1"/>
          <w:numId w:val="2"/>
        </w:numPr>
        <w:spacing w:after="0" w:line="240" w:lineRule="auto"/>
        <w:rPr>
          <w:rFonts w:ascii="Georgia" w:hAnsi="Georgia"/>
          <w:sz w:val="24"/>
          <w:szCs w:val="24"/>
        </w:rPr>
      </w:pPr>
      <w:r>
        <w:rPr>
          <w:rFonts w:ascii="Georgia" w:hAnsi="Georgia"/>
          <w:sz w:val="24"/>
          <w:szCs w:val="24"/>
        </w:rPr>
        <w:t>We no longer have a school board rep directly to SHAB, we now have an ACTL rep and currently that is Diaz-Torres</w:t>
      </w:r>
    </w:p>
    <w:p w14:paraId="48B9AD13" w14:textId="27EF3707" w:rsidR="00655B28" w:rsidRDefault="00655B28" w:rsidP="00BC5A4C">
      <w:pPr>
        <w:pStyle w:val="ListParagraph"/>
        <w:numPr>
          <w:ilvl w:val="1"/>
          <w:numId w:val="2"/>
        </w:numPr>
        <w:spacing w:after="0" w:line="240" w:lineRule="auto"/>
        <w:rPr>
          <w:rFonts w:ascii="Georgia" w:hAnsi="Georgia"/>
          <w:sz w:val="24"/>
          <w:szCs w:val="24"/>
        </w:rPr>
      </w:pPr>
      <w:r>
        <w:rPr>
          <w:rFonts w:ascii="Georgia" w:hAnsi="Georgia"/>
          <w:sz w:val="24"/>
          <w:szCs w:val="24"/>
        </w:rPr>
        <w:t>SHAB has its own PIP separate from ACTL</w:t>
      </w:r>
    </w:p>
    <w:p w14:paraId="42D45A46" w14:textId="65888DD0" w:rsidR="00655B28" w:rsidRDefault="00EA600A" w:rsidP="00655B28">
      <w:pPr>
        <w:pStyle w:val="ListParagraph"/>
        <w:numPr>
          <w:ilvl w:val="1"/>
          <w:numId w:val="2"/>
        </w:numPr>
        <w:spacing w:after="0" w:line="240" w:lineRule="auto"/>
        <w:rPr>
          <w:rFonts w:ascii="Georgia" w:hAnsi="Georgia"/>
          <w:sz w:val="24"/>
          <w:szCs w:val="24"/>
        </w:rPr>
      </w:pPr>
      <w:r>
        <w:rPr>
          <w:rFonts w:ascii="Georgia" w:hAnsi="Georgia"/>
          <w:sz w:val="24"/>
          <w:szCs w:val="24"/>
        </w:rPr>
        <w:t>Member</w:t>
      </w:r>
      <w:r w:rsidR="00655B28">
        <w:rPr>
          <w:rFonts w:ascii="Georgia" w:hAnsi="Georgia"/>
          <w:sz w:val="24"/>
          <w:szCs w:val="24"/>
        </w:rPr>
        <w:t xml:space="preserve"> brought up data-privacy bills</w:t>
      </w:r>
      <w:r w:rsidR="002746AF">
        <w:rPr>
          <w:rFonts w:ascii="Georgia" w:hAnsi="Georgia"/>
          <w:sz w:val="24"/>
          <w:szCs w:val="24"/>
        </w:rPr>
        <w:t xml:space="preserve"> that may affect ed tech/students including</w:t>
      </w:r>
      <w:r w:rsidR="00655B28">
        <w:rPr>
          <w:rFonts w:ascii="Georgia" w:hAnsi="Georgia"/>
          <w:sz w:val="24"/>
          <w:szCs w:val="24"/>
        </w:rPr>
        <w:t xml:space="preserve"> ADDPPA </w:t>
      </w:r>
    </w:p>
    <w:p w14:paraId="49166C7F" w14:textId="7EE3F801" w:rsidR="00655B28" w:rsidRDefault="00655B28" w:rsidP="00655B28">
      <w:pPr>
        <w:pStyle w:val="ListParagraph"/>
        <w:numPr>
          <w:ilvl w:val="0"/>
          <w:numId w:val="2"/>
        </w:numPr>
        <w:spacing w:after="0" w:line="240" w:lineRule="auto"/>
        <w:rPr>
          <w:rFonts w:ascii="Georgia" w:hAnsi="Georgia"/>
          <w:sz w:val="24"/>
          <w:szCs w:val="24"/>
        </w:rPr>
      </w:pPr>
      <w:r>
        <w:rPr>
          <w:rFonts w:ascii="Georgia" w:hAnsi="Georgia"/>
          <w:sz w:val="24"/>
          <w:szCs w:val="24"/>
        </w:rPr>
        <w:t>Cell Phone Final Report</w:t>
      </w:r>
    </w:p>
    <w:p w14:paraId="5B88DC7D" w14:textId="689A6792" w:rsidR="00655B28" w:rsidRDefault="00655B28" w:rsidP="00655B28">
      <w:pPr>
        <w:pStyle w:val="ListParagraph"/>
        <w:numPr>
          <w:ilvl w:val="1"/>
          <w:numId w:val="2"/>
        </w:numPr>
        <w:spacing w:after="0" w:line="240" w:lineRule="auto"/>
        <w:rPr>
          <w:rFonts w:ascii="Georgia" w:hAnsi="Georgia"/>
          <w:sz w:val="24"/>
          <w:szCs w:val="24"/>
        </w:rPr>
      </w:pPr>
      <w:r>
        <w:rPr>
          <w:rFonts w:ascii="Georgia" w:hAnsi="Georgia"/>
          <w:sz w:val="24"/>
          <w:szCs w:val="24"/>
        </w:rPr>
        <w:t>Staff has been working on the final report, due back to SHAB on Friday May 26</w:t>
      </w:r>
      <w:r w:rsidRPr="00655B28">
        <w:rPr>
          <w:rFonts w:ascii="Georgia" w:hAnsi="Georgia"/>
          <w:sz w:val="24"/>
          <w:szCs w:val="24"/>
          <w:vertAlign w:val="superscript"/>
        </w:rPr>
        <w:t>th</w:t>
      </w:r>
      <w:r>
        <w:rPr>
          <w:rFonts w:ascii="Georgia" w:hAnsi="Georgia"/>
          <w:sz w:val="24"/>
          <w:szCs w:val="24"/>
        </w:rPr>
        <w:t xml:space="preserve"> and then to ACTL chair the week after.</w:t>
      </w:r>
    </w:p>
    <w:p w14:paraId="24C5A137" w14:textId="5E681962" w:rsidR="00655B28" w:rsidRDefault="00655B28" w:rsidP="00655B28">
      <w:pPr>
        <w:pStyle w:val="ListParagraph"/>
        <w:numPr>
          <w:ilvl w:val="2"/>
          <w:numId w:val="2"/>
        </w:numPr>
        <w:spacing w:after="0" w:line="240" w:lineRule="auto"/>
        <w:rPr>
          <w:rFonts w:ascii="Georgia" w:hAnsi="Georgia"/>
          <w:sz w:val="24"/>
          <w:szCs w:val="24"/>
        </w:rPr>
      </w:pPr>
      <w:r>
        <w:rPr>
          <w:rFonts w:ascii="Georgia" w:hAnsi="Georgia"/>
          <w:sz w:val="24"/>
          <w:szCs w:val="24"/>
        </w:rPr>
        <w:t>Reid Goldstein recommended that committee recommendations be tracked. This started last year (reviewed the prior three years). Can review here.</w:t>
      </w:r>
    </w:p>
    <w:p w14:paraId="2C20C12A" w14:textId="7B5F6441" w:rsidR="00655B28" w:rsidRDefault="00655B28" w:rsidP="00655B28">
      <w:pPr>
        <w:pStyle w:val="ListParagraph"/>
        <w:numPr>
          <w:ilvl w:val="0"/>
          <w:numId w:val="2"/>
        </w:numPr>
        <w:spacing w:after="0" w:line="240" w:lineRule="auto"/>
        <w:rPr>
          <w:rFonts w:ascii="Georgia" w:hAnsi="Georgia"/>
          <w:sz w:val="24"/>
          <w:szCs w:val="24"/>
        </w:rPr>
      </w:pPr>
      <w:r>
        <w:rPr>
          <w:rFonts w:ascii="Georgia" w:hAnsi="Georgia"/>
          <w:sz w:val="24"/>
          <w:szCs w:val="24"/>
        </w:rPr>
        <w:t>Consider becoming a Vice-Chair or Secretary for next year. And invite new members to join to grow the committee.</w:t>
      </w:r>
    </w:p>
    <w:p w14:paraId="2777EA0F" w14:textId="267E049C" w:rsidR="00A31681" w:rsidRDefault="00A31681" w:rsidP="00655B28">
      <w:pPr>
        <w:pStyle w:val="ListParagraph"/>
        <w:numPr>
          <w:ilvl w:val="0"/>
          <w:numId w:val="2"/>
        </w:numPr>
        <w:spacing w:after="0" w:line="240" w:lineRule="auto"/>
        <w:rPr>
          <w:rFonts w:ascii="Georgia" w:hAnsi="Georgia"/>
          <w:sz w:val="24"/>
          <w:szCs w:val="24"/>
        </w:rPr>
      </w:pPr>
      <w:r>
        <w:rPr>
          <w:rFonts w:ascii="Georgia" w:hAnsi="Georgia"/>
          <w:sz w:val="24"/>
          <w:szCs w:val="24"/>
        </w:rPr>
        <w:t>Debbie DeFranco</w:t>
      </w:r>
      <w:r w:rsidR="007D1E32">
        <w:rPr>
          <w:rFonts w:ascii="Georgia" w:hAnsi="Georgia"/>
          <w:sz w:val="24"/>
          <w:szCs w:val="24"/>
        </w:rPr>
        <w:t xml:space="preserve"> Report</w:t>
      </w:r>
      <w:r>
        <w:rPr>
          <w:rFonts w:ascii="Georgia" w:hAnsi="Georgia"/>
          <w:sz w:val="24"/>
          <w:szCs w:val="24"/>
        </w:rPr>
        <w:t xml:space="preserve"> – PE Specialist was hired internally from APS as the current one is retiring. GET EMAIL FROM Desiree.</w:t>
      </w:r>
    </w:p>
    <w:p w14:paraId="3F17B626" w14:textId="5A895ABC" w:rsidR="00BE6E91" w:rsidRDefault="00BE6E91" w:rsidP="00BE6E91">
      <w:pPr>
        <w:pStyle w:val="ListParagraph"/>
        <w:numPr>
          <w:ilvl w:val="1"/>
          <w:numId w:val="2"/>
        </w:numPr>
        <w:spacing w:after="0" w:line="240" w:lineRule="auto"/>
        <w:rPr>
          <w:rFonts w:ascii="Georgia" w:hAnsi="Georgia"/>
          <w:sz w:val="24"/>
          <w:szCs w:val="24"/>
        </w:rPr>
      </w:pPr>
      <w:r>
        <w:rPr>
          <w:rFonts w:ascii="Georgia" w:hAnsi="Georgia"/>
          <w:sz w:val="24"/>
          <w:szCs w:val="24"/>
        </w:rPr>
        <w:t>Having a standard for PE for being able to master the standards and ‘dressed for activity.’</w:t>
      </w:r>
    </w:p>
    <w:p w14:paraId="21FD5479" w14:textId="7748F892" w:rsidR="00F46F7B" w:rsidRDefault="005128E7" w:rsidP="00F46F7B">
      <w:pPr>
        <w:pStyle w:val="ListParagraph"/>
        <w:numPr>
          <w:ilvl w:val="0"/>
          <w:numId w:val="2"/>
        </w:numPr>
        <w:spacing w:after="0" w:line="240" w:lineRule="auto"/>
        <w:rPr>
          <w:rFonts w:ascii="Georgia" w:hAnsi="Georgia"/>
          <w:sz w:val="24"/>
          <w:szCs w:val="24"/>
        </w:rPr>
      </w:pPr>
      <w:r>
        <w:rPr>
          <w:rFonts w:ascii="Georgia" w:hAnsi="Georgia"/>
          <w:sz w:val="24"/>
          <w:szCs w:val="24"/>
        </w:rPr>
        <w:lastRenderedPageBreak/>
        <w:t xml:space="preserve">Maclosky </w:t>
      </w:r>
      <w:r w:rsidR="007D1E32">
        <w:rPr>
          <w:rFonts w:ascii="Georgia" w:hAnsi="Georgia"/>
          <w:sz w:val="24"/>
          <w:szCs w:val="24"/>
        </w:rPr>
        <w:t xml:space="preserve">Report </w:t>
      </w:r>
      <w:r>
        <w:rPr>
          <w:rFonts w:ascii="Georgia" w:hAnsi="Georgia"/>
          <w:sz w:val="24"/>
          <w:szCs w:val="24"/>
        </w:rPr>
        <w:t xml:space="preserve">– expanding warm Halal to all </w:t>
      </w:r>
      <w:r w:rsidR="003859AE">
        <w:rPr>
          <w:rFonts w:ascii="Georgia" w:hAnsi="Georgia"/>
          <w:sz w:val="24"/>
          <w:szCs w:val="24"/>
        </w:rPr>
        <w:t>middle schools</w:t>
      </w:r>
    </w:p>
    <w:p w14:paraId="34C1034E" w14:textId="7AAD7D56" w:rsidR="007D1E32" w:rsidRDefault="007D1E32" w:rsidP="007D1E32">
      <w:pPr>
        <w:pStyle w:val="ListParagraph"/>
        <w:numPr>
          <w:ilvl w:val="1"/>
          <w:numId w:val="2"/>
        </w:numPr>
        <w:spacing w:after="0" w:line="240" w:lineRule="auto"/>
        <w:rPr>
          <w:rFonts w:ascii="Georgia" w:hAnsi="Georgia"/>
          <w:sz w:val="24"/>
          <w:szCs w:val="24"/>
        </w:rPr>
      </w:pPr>
      <w:r>
        <w:rPr>
          <w:rFonts w:ascii="Georgia" w:hAnsi="Georgia"/>
          <w:sz w:val="24"/>
          <w:szCs w:val="24"/>
        </w:rPr>
        <w:t>School lunch debt has moved from high 300s to over half a million</w:t>
      </w:r>
      <w:r>
        <w:rPr>
          <w:rFonts w:ascii="Georgia" w:hAnsi="Georgia"/>
          <w:sz w:val="24"/>
          <w:szCs w:val="24"/>
        </w:rPr>
        <w:tab/>
      </w:r>
    </w:p>
    <w:p w14:paraId="744793B6" w14:textId="38690260" w:rsidR="007D1E32" w:rsidRDefault="007D1E32" w:rsidP="007D1E32">
      <w:pPr>
        <w:pStyle w:val="ListParagraph"/>
        <w:numPr>
          <w:ilvl w:val="2"/>
          <w:numId w:val="2"/>
        </w:numPr>
        <w:spacing w:after="0" w:line="240" w:lineRule="auto"/>
        <w:rPr>
          <w:rFonts w:ascii="Georgia" w:hAnsi="Georgia"/>
          <w:sz w:val="24"/>
          <w:szCs w:val="24"/>
        </w:rPr>
      </w:pPr>
      <w:r>
        <w:rPr>
          <w:rFonts w:ascii="Georgia" w:hAnsi="Georgia"/>
          <w:sz w:val="24"/>
          <w:szCs w:val="24"/>
        </w:rPr>
        <w:t>An increase seen in individual students owing over 1K</w:t>
      </w:r>
    </w:p>
    <w:p w14:paraId="4BED72A8" w14:textId="33908770" w:rsidR="007D1E32" w:rsidRDefault="007D1E32" w:rsidP="007D1E32">
      <w:pPr>
        <w:pStyle w:val="ListParagraph"/>
        <w:numPr>
          <w:ilvl w:val="2"/>
          <w:numId w:val="2"/>
        </w:numPr>
        <w:spacing w:after="0" w:line="240" w:lineRule="auto"/>
        <w:rPr>
          <w:rFonts w:ascii="Georgia" w:hAnsi="Georgia"/>
          <w:sz w:val="24"/>
          <w:szCs w:val="24"/>
        </w:rPr>
      </w:pPr>
      <w:r>
        <w:rPr>
          <w:rFonts w:ascii="Georgia" w:hAnsi="Georgia"/>
          <w:sz w:val="24"/>
          <w:szCs w:val="24"/>
        </w:rPr>
        <w:t>It was discussed that parents may be unaware their account is empty and how to notify – APS sent letters before but is moving to email</w:t>
      </w:r>
    </w:p>
    <w:p w14:paraId="43440F28" w14:textId="76EF8C36" w:rsidR="007D1E32" w:rsidRDefault="007D1E32" w:rsidP="007D1E32">
      <w:pPr>
        <w:pStyle w:val="ListParagraph"/>
        <w:numPr>
          <w:ilvl w:val="2"/>
          <w:numId w:val="2"/>
        </w:numPr>
        <w:spacing w:after="0" w:line="240" w:lineRule="auto"/>
        <w:rPr>
          <w:rFonts w:ascii="Georgia" w:hAnsi="Georgia"/>
          <w:sz w:val="24"/>
          <w:szCs w:val="24"/>
        </w:rPr>
      </w:pPr>
      <w:r>
        <w:rPr>
          <w:rFonts w:ascii="Georgia" w:hAnsi="Georgia"/>
          <w:sz w:val="24"/>
          <w:szCs w:val="24"/>
        </w:rPr>
        <w:t>CEP was wiped out by large donation from Giant Grocery</w:t>
      </w:r>
    </w:p>
    <w:p w14:paraId="059F2F5A" w14:textId="4F786D26" w:rsidR="00AD1FE5" w:rsidRDefault="00AD1FE5" w:rsidP="007D1E32">
      <w:pPr>
        <w:pStyle w:val="ListParagraph"/>
        <w:numPr>
          <w:ilvl w:val="2"/>
          <w:numId w:val="2"/>
        </w:numPr>
        <w:spacing w:after="0" w:line="240" w:lineRule="auto"/>
        <w:rPr>
          <w:rFonts w:ascii="Georgia" w:hAnsi="Georgia"/>
          <w:sz w:val="24"/>
          <w:szCs w:val="24"/>
        </w:rPr>
      </w:pPr>
      <w:r>
        <w:rPr>
          <w:rFonts w:ascii="Georgia" w:hAnsi="Georgia"/>
          <w:sz w:val="24"/>
          <w:szCs w:val="24"/>
        </w:rPr>
        <w:t>It is illegal in VA to have a consequence for meal lunch debt.</w:t>
      </w:r>
    </w:p>
    <w:p w14:paraId="5450CB2E" w14:textId="2D659918" w:rsidR="00AD1FE5" w:rsidRDefault="00AD1FE5" w:rsidP="00AD1FE5">
      <w:pPr>
        <w:pStyle w:val="ListParagraph"/>
        <w:numPr>
          <w:ilvl w:val="0"/>
          <w:numId w:val="2"/>
        </w:numPr>
        <w:spacing w:after="0" w:line="240" w:lineRule="auto"/>
        <w:rPr>
          <w:rFonts w:ascii="Georgia" w:hAnsi="Georgia"/>
          <w:sz w:val="24"/>
          <w:szCs w:val="24"/>
        </w:rPr>
      </w:pPr>
      <w:r>
        <w:rPr>
          <w:rFonts w:ascii="Georgia" w:hAnsi="Georgia"/>
          <w:sz w:val="24"/>
          <w:szCs w:val="24"/>
        </w:rPr>
        <w:t>Dr. Darrell Sampson discussed the end of the Public Health Emerency</w:t>
      </w:r>
    </w:p>
    <w:p w14:paraId="6ED1006C" w14:textId="15B02B61" w:rsidR="00AC0915" w:rsidRDefault="00AD1FE5" w:rsidP="00AC0915">
      <w:pPr>
        <w:pStyle w:val="ListParagraph"/>
        <w:numPr>
          <w:ilvl w:val="1"/>
          <w:numId w:val="2"/>
        </w:numPr>
        <w:spacing w:after="0" w:line="240" w:lineRule="auto"/>
        <w:rPr>
          <w:rFonts w:ascii="Georgia" w:hAnsi="Georgia"/>
          <w:sz w:val="24"/>
          <w:szCs w:val="24"/>
        </w:rPr>
      </w:pPr>
      <w:r>
        <w:rPr>
          <w:rFonts w:ascii="Georgia" w:hAnsi="Georgia"/>
          <w:sz w:val="24"/>
          <w:szCs w:val="24"/>
        </w:rPr>
        <w:t>APS will no longer be reimbursed by the government for testing</w:t>
      </w:r>
      <w:r w:rsidR="00AC0915">
        <w:rPr>
          <w:rFonts w:ascii="Georgia" w:hAnsi="Georgia"/>
          <w:sz w:val="24"/>
          <w:szCs w:val="24"/>
        </w:rPr>
        <w:t xml:space="preserve"> which is causing a lot of changes to current protocols (to be announced same day as the meeting)</w:t>
      </w:r>
    </w:p>
    <w:p w14:paraId="082A2593" w14:textId="490FBA02" w:rsidR="009D1B85" w:rsidRPr="00AC0915" w:rsidRDefault="009D1B85" w:rsidP="00AC0915">
      <w:pPr>
        <w:pStyle w:val="ListParagraph"/>
        <w:numPr>
          <w:ilvl w:val="1"/>
          <w:numId w:val="2"/>
        </w:numPr>
        <w:spacing w:after="0" w:line="240" w:lineRule="auto"/>
        <w:rPr>
          <w:rFonts w:ascii="Georgia" w:hAnsi="Georgia"/>
          <w:sz w:val="24"/>
          <w:szCs w:val="24"/>
        </w:rPr>
      </w:pPr>
      <w:r>
        <w:rPr>
          <w:rFonts w:ascii="Georgia" w:hAnsi="Georgia"/>
          <w:sz w:val="24"/>
          <w:szCs w:val="24"/>
        </w:rPr>
        <w:t>504 plans can discuss accommodations.</w:t>
      </w:r>
    </w:p>
    <w:p w14:paraId="70BFBE73" w14:textId="53AA9775" w:rsidR="008972DF" w:rsidRDefault="008972DF" w:rsidP="00AD1FE5">
      <w:pPr>
        <w:pStyle w:val="ListParagraph"/>
        <w:numPr>
          <w:ilvl w:val="1"/>
          <w:numId w:val="2"/>
        </w:numPr>
        <w:spacing w:after="0" w:line="240" w:lineRule="auto"/>
        <w:rPr>
          <w:rFonts w:ascii="Georgia" w:hAnsi="Georgia"/>
          <w:sz w:val="24"/>
          <w:szCs w:val="24"/>
        </w:rPr>
      </w:pPr>
      <w:r>
        <w:rPr>
          <w:rFonts w:ascii="Georgia" w:hAnsi="Georgia"/>
          <w:sz w:val="24"/>
          <w:szCs w:val="24"/>
        </w:rPr>
        <w:t>APS ending surveillance testing but will have rapid tests in clinics.</w:t>
      </w:r>
    </w:p>
    <w:p w14:paraId="285E35E0" w14:textId="70F871D9" w:rsidR="00AC0915" w:rsidRDefault="00AC0915" w:rsidP="00AC0915">
      <w:pPr>
        <w:pStyle w:val="ListParagraph"/>
        <w:numPr>
          <w:ilvl w:val="0"/>
          <w:numId w:val="2"/>
        </w:numPr>
        <w:spacing w:after="0" w:line="240" w:lineRule="auto"/>
        <w:rPr>
          <w:rFonts w:ascii="Georgia" w:hAnsi="Georgia"/>
          <w:sz w:val="24"/>
          <w:szCs w:val="24"/>
        </w:rPr>
      </w:pPr>
      <w:r>
        <w:rPr>
          <w:rFonts w:ascii="Georgia" w:hAnsi="Georgia"/>
          <w:sz w:val="24"/>
          <w:szCs w:val="24"/>
        </w:rPr>
        <w:t xml:space="preserve">Member brought up mpox </w:t>
      </w:r>
      <w:r w:rsidR="00335FD2">
        <w:rPr>
          <w:rFonts w:ascii="Georgia" w:hAnsi="Georgia"/>
          <w:sz w:val="24"/>
          <w:szCs w:val="24"/>
        </w:rPr>
        <w:t>resurgence.</w:t>
      </w:r>
      <w:r>
        <w:rPr>
          <w:rFonts w:ascii="Georgia" w:hAnsi="Georgia"/>
          <w:sz w:val="24"/>
          <w:szCs w:val="24"/>
        </w:rPr>
        <w:t xml:space="preserve"> </w:t>
      </w:r>
    </w:p>
    <w:p w14:paraId="3AA48936" w14:textId="62642642" w:rsidR="00335FD2" w:rsidRPr="00655B28" w:rsidRDefault="00335FD2" w:rsidP="00335FD2">
      <w:pPr>
        <w:pStyle w:val="ListParagraph"/>
        <w:numPr>
          <w:ilvl w:val="1"/>
          <w:numId w:val="2"/>
        </w:numPr>
        <w:spacing w:after="0" w:line="240" w:lineRule="auto"/>
        <w:rPr>
          <w:rFonts w:ascii="Georgia" w:hAnsi="Georgia"/>
          <w:sz w:val="24"/>
          <w:szCs w:val="24"/>
        </w:rPr>
      </w:pPr>
      <w:r>
        <w:rPr>
          <w:rFonts w:ascii="Georgia" w:hAnsi="Georgia"/>
          <w:sz w:val="24"/>
          <w:szCs w:val="24"/>
        </w:rPr>
        <w:t>There is a vaccine available but there are a lot of specific eligibility requirements and must be over 18.</w:t>
      </w:r>
    </w:p>
    <w:sectPr w:rsidR="00335FD2" w:rsidRPr="0065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CF481C"/>
    <w:multiLevelType w:val="hybridMultilevel"/>
    <w:tmpl w:val="D82C98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3F1D03"/>
    <w:multiLevelType w:val="hybridMultilevel"/>
    <w:tmpl w:val="654EB64C"/>
    <w:lvl w:ilvl="0" w:tplc="10A4D77E">
      <w:start w:val="1"/>
      <w:numFmt w:val="decimal"/>
      <w:lvlText w:val="%1."/>
      <w:lvlJc w:val="left"/>
      <w:pPr>
        <w:ind w:left="1080" w:hanging="360"/>
      </w:pPr>
      <w:rPr>
        <w:rFonts w:ascii="Georgia" w:eastAsiaTheme="minorHAnsi" w:hAnsi="Georgia"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1085329">
    <w:abstractNumId w:val="0"/>
  </w:num>
  <w:num w:numId="2" w16cid:durableId="18627422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204"/>
    <w:rsid w:val="00012C4D"/>
    <w:rsid w:val="00056402"/>
    <w:rsid w:val="002746AF"/>
    <w:rsid w:val="002F7FE9"/>
    <w:rsid w:val="00311D26"/>
    <w:rsid w:val="00335FD2"/>
    <w:rsid w:val="003859AE"/>
    <w:rsid w:val="003B6CFA"/>
    <w:rsid w:val="003E4DED"/>
    <w:rsid w:val="005128E7"/>
    <w:rsid w:val="00554BE5"/>
    <w:rsid w:val="005A5791"/>
    <w:rsid w:val="00653733"/>
    <w:rsid w:val="00655B28"/>
    <w:rsid w:val="00764204"/>
    <w:rsid w:val="007C33D2"/>
    <w:rsid w:val="007D1E32"/>
    <w:rsid w:val="007F1593"/>
    <w:rsid w:val="008972DF"/>
    <w:rsid w:val="0092446C"/>
    <w:rsid w:val="009400AE"/>
    <w:rsid w:val="009D1B85"/>
    <w:rsid w:val="00A31681"/>
    <w:rsid w:val="00AC0915"/>
    <w:rsid w:val="00AD1FE5"/>
    <w:rsid w:val="00BC5A4C"/>
    <w:rsid w:val="00BE6E91"/>
    <w:rsid w:val="00C3048C"/>
    <w:rsid w:val="00CD7D44"/>
    <w:rsid w:val="00D30AA5"/>
    <w:rsid w:val="00EA600A"/>
    <w:rsid w:val="00F46F7B"/>
    <w:rsid w:val="00F745A8"/>
    <w:rsid w:val="00F75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B517"/>
  <w15:chartTrackingRefBased/>
  <w15:docId w15:val="{FAA766F0-9485-4159-BB58-E16692C1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33D2"/>
    <w:pPr>
      <w:spacing w:before="100" w:beforeAutospacing="1" w:after="100" w:afterAutospacing="1" w:line="240" w:lineRule="auto"/>
      <w:outlineLvl w:val="0"/>
    </w:pPr>
    <w:rPr>
      <w:rFonts w:ascii="Times New Roman" w:eastAsia="Times New Roman" w:hAnsi="Times New Roman" w:cs="Times New Roman"/>
      <w:b/>
      <w:bCs/>
      <w:kern w:val="36"/>
      <w:sz w:val="48"/>
      <w:szCs w:val="4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D26"/>
    <w:rPr>
      <w:color w:val="0563C1" w:themeColor="hyperlink"/>
      <w:u w:val="single"/>
    </w:rPr>
  </w:style>
  <w:style w:type="character" w:styleId="UnresolvedMention">
    <w:name w:val="Unresolved Mention"/>
    <w:basedOn w:val="DefaultParagraphFont"/>
    <w:uiPriority w:val="99"/>
    <w:semiHidden/>
    <w:unhideWhenUsed/>
    <w:rsid w:val="00311D26"/>
    <w:rPr>
      <w:color w:val="605E5C"/>
      <w:shd w:val="clear" w:color="auto" w:fill="E1DFDD"/>
    </w:rPr>
  </w:style>
  <w:style w:type="paragraph" w:styleId="ListParagraph">
    <w:name w:val="List Paragraph"/>
    <w:basedOn w:val="Normal"/>
    <w:uiPriority w:val="34"/>
    <w:qFormat/>
    <w:rsid w:val="00311D26"/>
    <w:pPr>
      <w:ind w:left="720"/>
      <w:contextualSpacing/>
    </w:pPr>
  </w:style>
  <w:style w:type="character" w:customStyle="1" w:styleId="Heading1Char">
    <w:name w:val="Heading 1 Char"/>
    <w:basedOn w:val="DefaultParagraphFont"/>
    <w:link w:val="Heading1"/>
    <w:uiPriority w:val="9"/>
    <w:rsid w:val="007C33D2"/>
    <w:rPr>
      <w:rFonts w:ascii="Times New Roman" w:eastAsia="Times New Roman" w:hAnsi="Times New Roman" w:cs="Times New Roman"/>
      <w:b/>
      <w:bCs/>
      <w:kern w:val="36"/>
      <w:sz w:val="48"/>
      <w:szCs w:val="48"/>
      <w14:ligatures w14:val="none"/>
    </w:rPr>
  </w:style>
  <w:style w:type="character" w:customStyle="1" w:styleId="ui-provider">
    <w:name w:val="ui-provider"/>
    <w:basedOn w:val="DefaultParagraphFont"/>
    <w:rsid w:val="00012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48791">
      <w:bodyDiv w:val="1"/>
      <w:marLeft w:val="0"/>
      <w:marRight w:val="0"/>
      <w:marTop w:val="0"/>
      <w:marBottom w:val="0"/>
      <w:divBdr>
        <w:top w:val="none" w:sz="0" w:space="0" w:color="auto"/>
        <w:left w:val="none" w:sz="0" w:space="0" w:color="auto"/>
        <w:bottom w:val="none" w:sz="0" w:space="0" w:color="auto"/>
        <w:right w:val="none" w:sz="0" w:space="0" w:color="auto"/>
      </w:divBdr>
    </w:div>
    <w:div w:id="1646616455">
      <w:bodyDiv w:val="1"/>
      <w:marLeft w:val="0"/>
      <w:marRight w:val="0"/>
      <w:marTop w:val="0"/>
      <w:marBottom w:val="0"/>
      <w:divBdr>
        <w:top w:val="none" w:sz="0" w:space="0" w:color="auto"/>
        <w:left w:val="none" w:sz="0" w:space="0" w:color="auto"/>
        <w:bottom w:val="none" w:sz="0" w:space="0" w:color="auto"/>
        <w:right w:val="none" w:sz="0" w:space="0" w:color="auto"/>
      </w:divBdr>
      <w:divsChild>
        <w:div w:id="355161590">
          <w:marLeft w:val="0"/>
          <w:marRight w:val="0"/>
          <w:marTop w:val="0"/>
          <w:marBottom w:val="0"/>
          <w:divBdr>
            <w:top w:val="none" w:sz="0" w:space="0" w:color="auto"/>
            <w:left w:val="none" w:sz="0" w:space="0" w:color="auto"/>
            <w:bottom w:val="none" w:sz="0" w:space="0" w:color="auto"/>
            <w:right w:val="none" w:sz="0" w:space="0" w:color="auto"/>
          </w:divBdr>
        </w:div>
        <w:div w:id="1854412982">
          <w:marLeft w:val="0"/>
          <w:marRight w:val="0"/>
          <w:marTop w:val="0"/>
          <w:marBottom w:val="0"/>
          <w:divBdr>
            <w:top w:val="none" w:sz="0" w:space="0" w:color="auto"/>
            <w:left w:val="none" w:sz="0" w:space="0" w:color="auto"/>
            <w:bottom w:val="none" w:sz="0" w:space="0" w:color="auto"/>
            <w:right w:val="none" w:sz="0" w:space="0" w:color="auto"/>
          </w:divBdr>
        </w:div>
        <w:div w:id="269164169">
          <w:marLeft w:val="0"/>
          <w:marRight w:val="0"/>
          <w:marTop w:val="0"/>
          <w:marBottom w:val="0"/>
          <w:divBdr>
            <w:top w:val="none" w:sz="0" w:space="0" w:color="auto"/>
            <w:left w:val="none" w:sz="0" w:space="0" w:color="auto"/>
            <w:bottom w:val="none" w:sz="0" w:space="0" w:color="auto"/>
            <w:right w:val="none" w:sz="0" w:space="0" w:color="auto"/>
          </w:divBdr>
        </w:div>
        <w:div w:id="1929272472">
          <w:marLeft w:val="0"/>
          <w:marRight w:val="0"/>
          <w:marTop w:val="0"/>
          <w:marBottom w:val="0"/>
          <w:divBdr>
            <w:top w:val="none" w:sz="0" w:space="0" w:color="auto"/>
            <w:left w:val="none" w:sz="0" w:space="0" w:color="auto"/>
            <w:bottom w:val="none" w:sz="0" w:space="0" w:color="auto"/>
            <w:right w:val="none" w:sz="0" w:space="0" w:color="auto"/>
          </w:divBdr>
        </w:div>
      </w:divsChild>
    </w:div>
    <w:div w:id="208020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17340</TotalTime>
  <Pages>3</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Babb, Alison</dc:creator>
  <cp:keywords/>
  <dc:description/>
  <cp:lastModifiedBy>Babb, Alison</cp:lastModifiedBy>
  <cp:revision>17</cp:revision>
  <dcterms:created xsi:type="dcterms:W3CDTF">2023-05-24T18:10:00Z</dcterms:created>
  <dcterms:modified xsi:type="dcterms:W3CDTF">2023-06-05T20:48:00Z</dcterms:modified>
</cp:coreProperties>
</file>